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E8CC" w14:textId="54C03AB1" w:rsidR="00BC4DE9" w:rsidRPr="00BC4DE9" w:rsidRDefault="00BC4DE9" w:rsidP="00BC4DE9">
      <w:pPr>
        <w:jc w:val="center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BC4DE9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5</w:t>
      </w:r>
      <w:r w:rsidRPr="00BC4DE9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 xml:space="preserve">. În audiență la primarul localității – prezentarea proiectului </w:t>
      </w:r>
    </w:p>
    <w:p w14:paraId="02249E86" w14:textId="77777777" w:rsidR="00BC4DE9" w:rsidRPr="0094350E" w:rsidRDefault="00BC4DE9" w:rsidP="00BC4DE9">
      <w:pPr>
        <w:jc w:val="center"/>
        <w:rPr>
          <w:b/>
          <w:bCs/>
          <w:noProof w:val="0"/>
          <w:color w:val="4472C4" w:themeColor="accent1"/>
          <w:sz w:val="28"/>
          <w:szCs w:val="28"/>
        </w:rPr>
      </w:pPr>
      <w:r w:rsidRPr="0094350E">
        <w:rPr>
          <w:b/>
          <w:bCs/>
          <w:noProof w:val="0"/>
          <w:color w:val="4472C4" w:themeColor="accent1"/>
          <w:sz w:val="28"/>
          <w:szCs w:val="28"/>
        </w:rPr>
        <w:t>Activitate de învățare – explorare</w:t>
      </w:r>
    </w:p>
    <w:p w14:paraId="667450D0" w14:textId="55A1372D" w:rsidR="00745A77" w:rsidRPr="00BC4DE9" w:rsidRDefault="00745A77" w:rsidP="00745A7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noProof w:val="0"/>
          <w:kern w:val="36"/>
          <w:sz w:val="28"/>
          <w:szCs w:val="28"/>
          <w:lang w:eastAsia="ro-RO"/>
          <w14:ligatures w14:val="none"/>
        </w:rPr>
      </w:pPr>
    </w:p>
    <w:p w14:paraId="174D32C7" w14:textId="4F62EA64" w:rsidR="00745A77" w:rsidRPr="00BC4DE9" w:rsidRDefault="00C06256" w:rsidP="00745A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</w:pPr>
      <w:r w:rsidRPr="00BC4DE9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>Prezentarea</w:t>
      </w:r>
      <w:r w:rsidR="00745A77" w:rsidRPr="00BC4DE9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 xml:space="preserve"> </w:t>
      </w:r>
      <w:r w:rsidR="00D252F8" w:rsidRPr="00BC4DE9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>cadrului general</w:t>
      </w:r>
      <w:r w:rsidRPr="00BC4DE9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 xml:space="preserve"> a</w:t>
      </w:r>
      <w:r w:rsidR="00D252F8" w:rsidRPr="00BC4DE9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>l</w:t>
      </w:r>
      <w:r w:rsidRPr="00BC4DE9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 xml:space="preserve"> activității</w:t>
      </w:r>
    </w:p>
    <w:p w14:paraId="547B0F2E" w14:textId="23BC7338" w:rsidR="003E3EA2" w:rsidRDefault="00C06256" w:rsidP="00C34892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Această a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ctivitate</w:t>
      </w:r>
      <w:r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r w:rsidR="00BC4DE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de învățare-explorare 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reprezintă o întâlnire formală între elevii </w:t>
      </w:r>
      <w:r w:rsidR="00DA08CE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implicați în proiect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și primarul localității, în cadrul căreia elevii vor prezenta proiectul lor de realizare a unei </w:t>
      </w:r>
      <w:proofErr w:type="spellStart"/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-monografii a localității. </w:t>
      </w:r>
    </w:p>
    <w:p w14:paraId="07A1AF66" w14:textId="3399BB60" w:rsidR="00745A77" w:rsidRPr="00745A77" w:rsidRDefault="003E3EA2" w:rsidP="00C34892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 pregătirea activității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și participarea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la audiență, 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elevilor își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vor </w:t>
      </w:r>
      <w:r w:rsidR="00FF7BB7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exers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c</w:t>
      </w:r>
      <w:r w:rsidR="00CF10E4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ompetențe</w:t>
      </w:r>
      <w:r w:rsidR="00FF7BB7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le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de comunicare</w:t>
      </w:r>
      <w:r w:rsidR="00FF7BB7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în contexte formale</w:t>
      </w:r>
      <w:r w:rsidR="00181182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</w:t>
      </w:r>
      <w:r w:rsidR="00C50E80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dincolo de cadrul/mediul școlar</w:t>
      </w:r>
      <w:r w:rsid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formal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vor afla ce înseamnă o „audiență la autorități”, își vor fixa mai bine noțiunea de instituție publică (exemplificată prin Primărie) și ce atribuții are. Le vor fi mai familiare 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mecanismele administrative locale și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vor putea să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devină parteneri activi în promovarea și protejarea mediului din comunitatea lor.</w:t>
      </w:r>
    </w:p>
    <w:p w14:paraId="60D28AE2" w14:textId="77777777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  <w:t>Obiective</w:t>
      </w:r>
    </w:p>
    <w:p w14:paraId="0826EE1A" w14:textId="77777777" w:rsidR="00745A77" w:rsidRPr="00745A77" w:rsidRDefault="00745A77" w:rsidP="00C348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Familiarizarea elevilor cu instituțiile administrative locale</w:t>
      </w:r>
    </w:p>
    <w:p w14:paraId="5889016F" w14:textId="13EC33B6" w:rsidR="00745A77" w:rsidRPr="00745A77" w:rsidRDefault="00745A77" w:rsidP="00C348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Dezvoltarea competențelor de comunicare și prezentare</w:t>
      </w:r>
      <w:r w:rsidR="00C50E80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în contexte </w:t>
      </w:r>
      <w:r w:rsidR="009304D7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formale </w:t>
      </w:r>
    </w:p>
    <w:p w14:paraId="1B08DCB0" w14:textId="2F7EEFAC" w:rsidR="00745A77" w:rsidRPr="00745A77" w:rsidRDefault="00745A77" w:rsidP="00C348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Conștientizarea legăturii dintre natură, protecția mediului</w:t>
      </w:r>
      <w:r w:rsidR="00177B29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bunăstarea comunității</w:t>
      </w:r>
      <w:r w:rsidR="00177B29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și </w:t>
      </w:r>
      <w:r w:rsidR="00247941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implicarea membrilor c</w:t>
      </w:r>
      <w:r w:rsidR="004F22C2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omunității, inclusiv factorii de decizie</w:t>
      </w:r>
    </w:p>
    <w:p w14:paraId="3E070BDA" w14:textId="756F8FF6" w:rsidR="00745A77" w:rsidRPr="00745A77" w:rsidRDefault="003E3EA2" w:rsidP="00C348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Înțelegerea demersurilor de </w:t>
      </w:r>
      <w:r w:rsidR="00E355F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contactare a autorităților și f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ormarea comportamentelor civice responsabile</w:t>
      </w:r>
    </w:p>
    <w:p w14:paraId="2F5E81B7" w14:textId="484926A7" w:rsidR="00745A77" w:rsidRPr="00745A77" w:rsidRDefault="00745A77" w:rsidP="00C348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Stabilirea unui parteneriat </w:t>
      </w:r>
      <w:r w:rsidR="004F22C2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real 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între școală și primărie pentru promovarea </w:t>
      </w:r>
      <w:r w:rsidR="00DD21D4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proiectului și </w:t>
      </w:r>
      <w:r w:rsidR="004F22C2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 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localității</w:t>
      </w:r>
    </w:p>
    <w:p w14:paraId="3C61B97F" w14:textId="2685B3C9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Pregătirea pentru audiență (</w:t>
      </w:r>
      <w:r w:rsidR="00136B31" w:rsidRPr="006F6D30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cel pu</w:t>
      </w:r>
      <w:r w:rsidR="00E355F9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ț</w:t>
      </w:r>
      <w:r w:rsidR="00136B31" w:rsidRPr="006F6D30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in cu o</w:t>
      </w:r>
      <w:r w:rsidRPr="00745A77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 xml:space="preserve"> săptămână înainte)</w:t>
      </w:r>
    </w:p>
    <w:p w14:paraId="0C161D46" w14:textId="77777777" w:rsidR="00745A77" w:rsidRPr="00745A77" w:rsidRDefault="00745A77" w:rsidP="00C348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Redactarea unei scrisori oficiale către primărie pentru solicitarea audienței</w:t>
      </w:r>
    </w:p>
    <w:p w14:paraId="476DBBA1" w14:textId="55329C4C" w:rsidR="00745A77" w:rsidRPr="00745A77" w:rsidRDefault="00745A77" w:rsidP="00C348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Pregătirea unei prezentări concise (10-15 minute)</w:t>
      </w:r>
      <w:r w:rsidR="00221487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care va include ideea proiectului, </w:t>
      </w:r>
      <w:r w:rsidR="004A3F00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o schiță a </w:t>
      </w:r>
      <w:r w:rsidR="00704823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problemelor de mediu ce vor fi </w:t>
      </w:r>
      <w:r w:rsidR="00762010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vizate </w:t>
      </w:r>
      <w:r w:rsidR="006E3B10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prin acțiunile proiectului</w:t>
      </w:r>
      <w:r w:rsidR="00C84BFB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chiar </w:t>
      </w:r>
      <w:r w:rsidR="00B81CE1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câteva probleme de mediu identificate de ei în localitate, ca argument pentru </w:t>
      </w:r>
      <w:r w:rsidR="00140619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...</w:t>
      </w:r>
    </w:p>
    <w:p w14:paraId="57C3E7FA" w14:textId="77777777" w:rsidR="00745A77" w:rsidRPr="00745A77" w:rsidRDefault="00745A77" w:rsidP="00C348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Simularea întâlnirii prin joc de rol în clasă</w:t>
      </w:r>
    </w:p>
    <w:p w14:paraId="11A74F85" w14:textId="77777777" w:rsidR="00745A77" w:rsidRDefault="00745A77" w:rsidP="00C348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Stabilirea rolurilor în cadrul echipei (prezentator, responsabil cu materialele vizuale, etc.)</w:t>
      </w:r>
    </w:p>
    <w:p w14:paraId="5A0E1FDD" w14:textId="09F8F4C1" w:rsidR="00E355F9" w:rsidRPr="00745A77" w:rsidRDefault="00E355F9" w:rsidP="00C348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Colectarea de imagini care vor fi utilizate în prezentare</w:t>
      </w:r>
    </w:p>
    <w:p w14:paraId="5AA251CB" w14:textId="77777777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>Desfășurarea activității</w:t>
      </w:r>
    </w:p>
    <w:p w14:paraId="2028C698" w14:textId="77777777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Ziua audienței</w:t>
      </w:r>
    </w:p>
    <w:p w14:paraId="575773A2" w14:textId="527D33A2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 xml:space="preserve">1. Introducere </w:t>
      </w:r>
    </w:p>
    <w:p w14:paraId="50FBF374" w14:textId="41FE724E" w:rsidR="00745A77" w:rsidRPr="00745A77" w:rsidRDefault="00745A77" w:rsidP="00C348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Profesorul coordonator</w:t>
      </w:r>
      <w:r w:rsidR="00582726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sau coordonatorul echipei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prezintă scopul întâlnirii</w:t>
      </w:r>
    </w:p>
    <w:p w14:paraId="6CB78EAB" w14:textId="77777777" w:rsidR="00745A77" w:rsidRPr="00745A77" w:rsidRDefault="00745A77" w:rsidP="00C348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lastRenderedPageBreak/>
        <w:t>Elevii se prezintă și explică rolul fiecăruia în proiect</w:t>
      </w:r>
    </w:p>
    <w:p w14:paraId="58E914AE" w14:textId="48091CAC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 xml:space="preserve">2. Prezentarea proiectului </w:t>
      </w:r>
      <w:proofErr w:type="spellStart"/>
      <w:r w:rsidRPr="00745A77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745A77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 xml:space="preserve">-monografiei </w:t>
      </w:r>
    </w:p>
    <w:p w14:paraId="515092B7" w14:textId="4B4D25A4" w:rsidR="00E355F9" w:rsidRDefault="00745A77" w:rsidP="00C348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Elevii </w:t>
      </w:r>
      <w:r w:rsidR="00E355F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explică ce înseamnă o </w:t>
      </w:r>
      <w:proofErr w:type="spellStart"/>
      <w:r w:rsidR="00E355F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="00E355F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</w:t>
      </w:r>
      <w:r w:rsidR="00704061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și în ce constă proiectul (inclusiv colaborarea cu celelalte localități</w:t>
      </w:r>
      <w:r w:rsidR="00A501E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din Deltă</w:t>
      </w:r>
      <w:r w:rsidR="00704061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)</w:t>
      </w:r>
    </w:p>
    <w:p w14:paraId="00CB3A0C" w14:textId="34BDE0EF" w:rsidR="00745A77" w:rsidRPr="00745A77" w:rsidRDefault="00E355F9" w:rsidP="00C348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Elevii explică unde vor 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prez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enta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ce avantaje va avea localitate</w:t>
      </w:r>
      <w:r w:rsidR="00A501E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în urma participării în acest proiect</w:t>
      </w:r>
    </w:p>
    <w:p w14:paraId="03494BF7" w14:textId="62EEE23C" w:rsidR="00745A77" w:rsidRDefault="00745A77" w:rsidP="00C348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Prezentarea elementelor de biodiversitate unică</w:t>
      </w:r>
      <w:r w:rsidR="00136B31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/specifică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din zonă</w:t>
      </w:r>
    </w:p>
    <w:p w14:paraId="1782EBAF" w14:textId="77777777" w:rsidR="00704061" w:rsidRPr="00745A77" w:rsidRDefault="00704061" w:rsidP="007040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Explicarea legăturii dintre protejarea acestor valori naturale și bunăstarea comunității</w:t>
      </w:r>
    </w:p>
    <w:p w14:paraId="39FFFCF4" w14:textId="297BDAF7" w:rsidR="00704061" w:rsidRDefault="00704061" w:rsidP="00C348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Prezentarea unor elemente de valoare culturală</w:t>
      </w:r>
    </w:p>
    <w:p w14:paraId="2FA06FE4" w14:textId="77777777" w:rsidR="00704061" w:rsidRDefault="00704061" w:rsidP="00C348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Elevii vor cere părerea primarului cu privire la elementele specifice pe care el consideră că le-ar putea include în </w:t>
      </w:r>
      <w:proofErr w:type="spellStart"/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</w:t>
      </w:r>
      <w:r w:rsidRPr="00704061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34174476" w14:textId="1941BBEE" w:rsidR="00704061" w:rsidRDefault="00704061" w:rsidP="00C348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Prezentarea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unor 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probleme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(cu impact negativ) 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de mediu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identificate de elevi și consultarea cu privire la eventuale soluții</w:t>
      </w:r>
    </w:p>
    <w:p w14:paraId="0F9F5711" w14:textId="1CA63880" w:rsidR="00745A77" w:rsidRPr="00745A77" w:rsidRDefault="00704061" w:rsidP="00C3489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3</w:t>
      </w:r>
      <w:r w:rsidR="00745A77" w:rsidRPr="00745A77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. Solicitarea sprijinului</w:t>
      </w:r>
      <w:r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,</w:t>
      </w:r>
      <w:r w:rsidR="00745A77" w:rsidRPr="00745A77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d</w:t>
      </w:r>
      <w:r w:rsidRPr="00745A77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iscuții și feedback</w:t>
      </w:r>
    </w:p>
    <w:p w14:paraId="6EDBE4EA" w14:textId="18988746" w:rsidR="00745A77" w:rsidRPr="00745A77" w:rsidRDefault="00704061" w:rsidP="00C348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Discuții privind m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odalități prin care primăria poate sprijini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proiectul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(elevii vor solicita r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esurse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acces în anumite spații / clădiri, o scrisoare de confirmare din partea Primăriei care să îi ajute la accesul la alte instituții, f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acilitarea accesului la informații despre localitat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 / arhivă, etc)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12C9C484" w14:textId="1674B79B" w:rsidR="00745A77" w:rsidRDefault="00A501E5" w:rsidP="00C348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Discuții privind p</w:t>
      </w:r>
      <w:r w:rsidR="00745A77"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osibilitatea utilizării canalelor de comunicare ale primăriei pentru promovarea localității</w:t>
      </w:r>
    </w:p>
    <w:p w14:paraId="54DD817A" w14:textId="77777777" w:rsidR="00A501E5" w:rsidRPr="00745A77" w:rsidRDefault="00A501E5" w:rsidP="00A501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Întrebări și sugestii din partea reprezentanților primăriei</w:t>
      </w:r>
    </w:p>
    <w:p w14:paraId="22D9D08C" w14:textId="50BD16C3" w:rsidR="00A501E5" w:rsidRPr="00745A77" w:rsidRDefault="00A501E5" w:rsidP="00A501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Stabilirea pașilor următori pentru colaborare</w:t>
      </w:r>
    </w:p>
    <w:p w14:paraId="68A6E9E8" w14:textId="3D9C869D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</w:pPr>
      <w:proofErr w:type="spellStart"/>
      <w:r w:rsidRPr="00745A77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>Acti</w:t>
      </w:r>
      <w:r w:rsidR="00FB62F3" w:rsidRPr="006F6D30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>uni</w:t>
      </w:r>
      <w:proofErr w:type="spellEnd"/>
      <w:r w:rsidRPr="00745A77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 xml:space="preserve"> de </w:t>
      </w:r>
      <w:proofErr w:type="spellStart"/>
      <w:r w:rsidRPr="00745A77">
        <w:rPr>
          <w:rFonts w:eastAsia="Times New Roman" w:cstheme="minorHAnsi"/>
          <w:b/>
          <w:bCs/>
          <w:noProof w:val="0"/>
          <w:color w:val="0070C0"/>
          <w:kern w:val="0"/>
          <w:sz w:val="28"/>
          <w:szCs w:val="28"/>
          <w:lang w:eastAsia="ro-RO"/>
          <w14:ligatures w14:val="none"/>
        </w:rPr>
        <w:t>follow-up</w:t>
      </w:r>
      <w:proofErr w:type="spellEnd"/>
    </w:p>
    <w:p w14:paraId="66685A45" w14:textId="77777777" w:rsidR="00745A77" w:rsidRPr="00745A77" w:rsidRDefault="00745A77" w:rsidP="00C3489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1. Documentarea întâlnirii</w:t>
      </w:r>
    </w:p>
    <w:p w14:paraId="4C5C05F9" w14:textId="6A49AD60" w:rsidR="00745A77" w:rsidRPr="00745A77" w:rsidRDefault="00745A77" w:rsidP="00C348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Realizarea unui </w:t>
      </w:r>
      <w:r w:rsidR="00C50551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rezumat/</w:t>
      </w: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proces-verbal al întâlnirii</w:t>
      </w:r>
    </w:p>
    <w:p w14:paraId="015DF36F" w14:textId="77777777" w:rsidR="00745A77" w:rsidRPr="00745A77" w:rsidRDefault="00745A77" w:rsidP="00C348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Fotografii din timpul audienței</w:t>
      </w:r>
    </w:p>
    <w:p w14:paraId="0C5091DD" w14:textId="77777777" w:rsidR="00745A77" w:rsidRPr="00745A77" w:rsidRDefault="00745A77" w:rsidP="00C348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Redactarea unui articol pentru ziarul/site-ul școlii</w:t>
      </w:r>
    </w:p>
    <w:p w14:paraId="2CD87768" w14:textId="700F2767" w:rsidR="00745A77" w:rsidRPr="00745A77" w:rsidRDefault="00745A77" w:rsidP="00C34892">
      <w:pPr>
        <w:tabs>
          <w:tab w:val="num" w:pos="720"/>
        </w:tabs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745A77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2. Stabilirea parteneriatului</w:t>
      </w:r>
      <w:r w:rsidR="00C34892" w:rsidRPr="006F6D30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/colaborării</w:t>
      </w:r>
    </w:p>
    <w:p w14:paraId="07699994" w14:textId="77777777" w:rsidR="00745A77" w:rsidRPr="00745A77" w:rsidRDefault="00745A77" w:rsidP="00C348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Semnarea unui acord de colaborare între școală și primărie</w:t>
      </w:r>
    </w:p>
    <w:p w14:paraId="793574DA" w14:textId="4DEAD036" w:rsidR="00745A77" w:rsidRPr="00745A77" w:rsidRDefault="00745A77" w:rsidP="00C348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745A7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Planificarea acțiunilor comune pentru promovarea localității</w:t>
      </w:r>
      <w:r w:rsidR="00B45E1D" w:rsidRPr="006F6D30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și susținerea proiectului</w:t>
      </w:r>
    </w:p>
    <w:p w14:paraId="7B7DEFC1" w14:textId="77777777" w:rsidR="005202C4" w:rsidRPr="006F6D30" w:rsidRDefault="005202C4" w:rsidP="00C34892">
      <w:pPr>
        <w:jc w:val="both"/>
        <w:rPr>
          <w:rFonts w:cstheme="minorHAnsi"/>
        </w:rPr>
      </w:pPr>
    </w:p>
    <w:sectPr w:rsidR="005202C4" w:rsidRPr="006F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071C"/>
    <w:multiLevelType w:val="multilevel"/>
    <w:tmpl w:val="DFB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53D39"/>
    <w:multiLevelType w:val="multilevel"/>
    <w:tmpl w:val="07C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4E30"/>
    <w:multiLevelType w:val="multilevel"/>
    <w:tmpl w:val="885A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206F5"/>
    <w:multiLevelType w:val="multilevel"/>
    <w:tmpl w:val="2C0E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C19B0"/>
    <w:multiLevelType w:val="multilevel"/>
    <w:tmpl w:val="7B0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460E1"/>
    <w:multiLevelType w:val="multilevel"/>
    <w:tmpl w:val="EA7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40A4E"/>
    <w:multiLevelType w:val="multilevel"/>
    <w:tmpl w:val="FFD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C17B2"/>
    <w:multiLevelType w:val="multilevel"/>
    <w:tmpl w:val="991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42FD8"/>
    <w:multiLevelType w:val="multilevel"/>
    <w:tmpl w:val="6F7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93B8B"/>
    <w:multiLevelType w:val="multilevel"/>
    <w:tmpl w:val="F04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20962"/>
    <w:multiLevelType w:val="multilevel"/>
    <w:tmpl w:val="50A6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B5C7E"/>
    <w:multiLevelType w:val="multilevel"/>
    <w:tmpl w:val="2542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2257C"/>
    <w:multiLevelType w:val="multilevel"/>
    <w:tmpl w:val="9E1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922D3"/>
    <w:multiLevelType w:val="multilevel"/>
    <w:tmpl w:val="6DD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031016">
    <w:abstractNumId w:val="3"/>
  </w:num>
  <w:num w:numId="2" w16cid:durableId="1479691384">
    <w:abstractNumId w:val="13"/>
  </w:num>
  <w:num w:numId="3" w16cid:durableId="1622568623">
    <w:abstractNumId w:val="12"/>
  </w:num>
  <w:num w:numId="4" w16cid:durableId="1759642794">
    <w:abstractNumId w:val="1"/>
  </w:num>
  <w:num w:numId="5" w16cid:durableId="1814712366">
    <w:abstractNumId w:val="4"/>
  </w:num>
  <w:num w:numId="6" w16cid:durableId="1695231279">
    <w:abstractNumId w:val="8"/>
  </w:num>
  <w:num w:numId="7" w16cid:durableId="316111991">
    <w:abstractNumId w:val="7"/>
  </w:num>
  <w:num w:numId="8" w16cid:durableId="1176382506">
    <w:abstractNumId w:val="6"/>
  </w:num>
  <w:num w:numId="9" w16cid:durableId="797651699">
    <w:abstractNumId w:val="0"/>
  </w:num>
  <w:num w:numId="10" w16cid:durableId="1481188219">
    <w:abstractNumId w:val="9"/>
  </w:num>
  <w:num w:numId="11" w16cid:durableId="289170627">
    <w:abstractNumId w:val="11"/>
  </w:num>
  <w:num w:numId="12" w16cid:durableId="654723210">
    <w:abstractNumId w:val="10"/>
  </w:num>
  <w:num w:numId="13" w16cid:durableId="1712225549">
    <w:abstractNumId w:val="2"/>
  </w:num>
  <w:num w:numId="14" w16cid:durableId="551968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77"/>
    <w:rsid w:val="000A55EA"/>
    <w:rsid w:val="000D284E"/>
    <w:rsid w:val="00136B31"/>
    <w:rsid w:val="00140619"/>
    <w:rsid w:val="00177B29"/>
    <w:rsid w:val="00181182"/>
    <w:rsid w:val="001F7E63"/>
    <w:rsid w:val="00221487"/>
    <w:rsid w:val="00247941"/>
    <w:rsid w:val="003172C5"/>
    <w:rsid w:val="003D5AE1"/>
    <w:rsid w:val="003E3EA2"/>
    <w:rsid w:val="00433360"/>
    <w:rsid w:val="004A3F00"/>
    <w:rsid w:val="004F22C2"/>
    <w:rsid w:val="00501071"/>
    <w:rsid w:val="005202C4"/>
    <w:rsid w:val="00582726"/>
    <w:rsid w:val="0061444E"/>
    <w:rsid w:val="006E3B10"/>
    <w:rsid w:val="006F6D30"/>
    <w:rsid w:val="00704061"/>
    <w:rsid w:val="00704823"/>
    <w:rsid w:val="00745A77"/>
    <w:rsid w:val="00762010"/>
    <w:rsid w:val="00852C40"/>
    <w:rsid w:val="009304D7"/>
    <w:rsid w:val="00A501E5"/>
    <w:rsid w:val="00B45E1D"/>
    <w:rsid w:val="00B81CE1"/>
    <w:rsid w:val="00BC4DE9"/>
    <w:rsid w:val="00C06256"/>
    <w:rsid w:val="00C340C3"/>
    <w:rsid w:val="00C34892"/>
    <w:rsid w:val="00C50551"/>
    <w:rsid w:val="00C50E80"/>
    <w:rsid w:val="00C84BFB"/>
    <w:rsid w:val="00CF10E4"/>
    <w:rsid w:val="00D252F8"/>
    <w:rsid w:val="00DA08CE"/>
    <w:rsid w:val="00DD21D4"/>
    <w:rsid w:val="00E355F9"/>
    <w:rsid w:val="00F0787E"/>
    <w:rsid w:val="00F210A6"/>
    <w:rsid w:val="00FB62F3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5917"/>
  <w15:chartTrackingRefBased/>
  <w15:docId w15:val="{5900D042-E187-4D97-A520-A2A50C31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A7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A7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A77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A77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A77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A7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A77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A7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A77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A7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A7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A77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A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A77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3</cp:revision>
  <dcterms:created xsi:type="dcterms:W3CDTF">2025-03-10T16:22:00Z</dcterms:created>
  <dcterms:modified xsi:type="dcterms:W3CDTF">2025-03-10T16:24:00Z</dcterms:modified>
</cp:coreProperties>
</file>